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bidi w:val="0"/>
        <w:ind w:leftChars="0"/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0" w:name="_Toc19663"/>
    </w:p>
    <w:p>
      <w:pPr>
        <w:pStyle w:val="2"/>
        <w:numPr>
          <w:ilvl w:val="0"/>
          <w:numId w:val="0"/>
        </w:numPr>
        <w:bidi w:val="0"/>
        <w:ind w:leftChars="0"/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ind w:leftChars="0"/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bookmarkEnd w:id="0"/>
    <w:p>
      <w:pPr>
        <w:jc w:val="center"/>
        <w:rPr>
          <w:rFonts w:hint="default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IoT Demo Board产品手册</w:t>
      </w:r>
    </w:p>
    <w:p>
      <w:pPr>
        <w:rPr>
          <w:rFonts w:hint="eastAsia" w:ascii="微软雅黑" w:hAnsi="微软雅黑" w:cs="微软雅黑"/>
          <w:sz w:val="48"/>
          <w:szCs w:val="48"/>
          <w:lang w:val="en-US" w:eastAsia="zh-CN"/>
        </w:rPr>
      </w:pPr>
    </w:p>
    <w:p>
      <w:pPr>
        <w:rPr>
          <w:rFonts w:hint="eastAsia" w:ascii="微软雅黑" w:hAnsi="微软雅黑" w:cs="微软雅黑"/>
          <w:sz w:val="48"/>
          <w:szCs w:val="48"/>
          <w:lang w:val="en-US" w:eastAsia="zh-CN"/>
        </w:rPr>
      </w:pPr>
    </w:p>
    <w:p>
      <w:pPr>
        <w:rPr>
          <w:rFonts w:hint="eastAsia" w:ascii="微软雅黑" w:hAnsi="微软雅黑" w:cs="微软雅黑"/>
          <w:sz w:val="48"/>
          <w:szCs w:val="48"/>
          <w:lang w:val="en-US" w:eastAsia="zh-CN"/>
        </w:rPr>
      </w:pPr>
    </w:p>
    <w:p>
      <w:pPr>
        <w:rPr>
          <w:rFonts w:hint="default" w:ascii="微软雅黑" w:hAnsi="微软雅黑" w:cs="微软雅黑"/>
          <w:sz w:val="48"/>
          <w:szCs w:val="48"/>
          <w:lang w:val="en-US" w:eastAsia="zh-CN"/>
        </w:rPr>
      </w:pPr>
    </w:p>
    <w:p>
      <w:pPr>
        <w:pStyle w:val="11"/>
        <w:tabs>
          <w:tab w:val="right" w:leader="dot" w:pos="8306"/>
        </w:tabs>
        <w:rPr>
          <w:rFonts w:hint="eastAsia"/>
          <w:lang w:val="en-US" w:eastAsia="zh-CN"/>
        </w:rPr>
      </w:pPr>
    </w:p>
    <w:p>
      <w:pPr>
        <w:pStyle w:val="11"/>
        <w:tabs>
          <w:tab w:val="right" w:leader="dot" w:pos="8306"/>
        </w:tabs>
        <w:rPr>
          <w:rFonts w:hint="eastAsia"/>
          <w:lang w:val="en-US" w:eastAsia="zh-CN"/>
        </w:rPr>
      </w:pPr>
    </w:p>
    <w:p>
      <w:pPr>
        <w:pStyle w:val="11"/>
        <w:tabs>
          <w:tab w:val="right" w:leader="dot" w:pos="8306"/>
        </w:tabs>
        <w:rPr>
          <w:rFonts w:hint="eastAsia"/>
          <w:lang w:val="en-US" w:eastAsia="zh-CN"/>
        </w:rPr>
      </w:pPr>
    </w:p>
    <w:p>
      <w:pPr>
        <w:pStyle w:val="11"/>
        <w:tabs>
          <w:tab w:val="right" w:leader="dot" w:pos="8306"/>
        </w:tabs>
        <w:rPr>
          <w:rFonts w:hint="eastAsia"/>
          <w:lang w:val="en-US" w:eastAsia="zh-CN"/>
        </w:rPr>
      </w:pPr>
    </w:p>
    <w:p>
      <w:pPr>
        <w:pStyle w:val="11"/>
        <w:tabs>
          <w:tab w:val="right" w:leader="dot" w:pos="8306"/>
        </w:tabs>
        <w:rPr>
          <w:rFonts w:hint="eastAsia"/>
          <w:lang w:val="en-US" w:eastAsia="zh-CN"/>
        </w:rPr>
      </w:pPr>
    </w:p>
    <w:p>
      <w:pPr>
        <w:pStyle w:val="11"/>
        <w:tabs>
          <w:tab w:val="right" w:leader="dot" w:pos="8306"/>
        </w:tabs>
        <w:rPr>
          <w:rFonts w:hint="eastAsia"/>
          <w:lang w:val="en-US" w:eastAsia="zh-CN"/>
        </w:rPr>
      </w:pPr>
    </w:p>
    <w:p>
      <w:pPr>
        <w:pStyle w:val="11"/>
        <w:tabs>
          <w:tab w:val="right" w:leader="dot" w:pos="8306"/>
        </w:tabs>
        <w:rPr>
          <w:rFonts w:hint="eastAsia"/>
          <w:lang w:val="en-US" w:eastAsia="zh-CN"/>
        </w:rPr>
      </w:pPr>
    </w:p>
    <w:p>
      <w:pPr>
        <w:pStyle w:val="11"/>
        <w:tabs>
          <w:tab w:val="right" w:leader="dot" w:pos="8306"/>
        </w:tabs>
        <w:wordWrap w:val="0"/>
        <w:jc w:val="right"/>
        <w:rPr>
          <w:rFonts w:hint="default" w:ascii="等线" w:hAnsi="等线" w:eastAsia="等线" w:cs="等线"/>
          <w:color w:val="808080" w:themeColor="text1" w:themeTint="80"/>
          <w:sz w:val="24"/>
          <w:szCs w:val="24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等线" w:hAnsi="等线" w:eastAsia="等线" w:cs="等线"/>
          <w:color w:val="808080" w:themeColor="text1" w:themeTint="80"/>
          <w:sz w:val="24"/>
          <w:szCs w:val="24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Version 0.1</w:t>
      </w:r>
    </w:p>
    <w:p>
      <w:pPr>
        <w:pStyle w:val="11"/>
        <w:tabs>
          <w:tab w:val="right" w:leader="dot" w:pos="8306"/>
        </w:tabs>
        <w:jc w:val="right"/>
        <w:rPr>
          <w:rFonts w:hint="eastAsia" w:ascii="等线" w:hAnsi="等线" w:eastAsia="等线" w:cs="等线"/>
          <w:color w:val="808080" w:themeColor="text1" w:themeTint="80"/>
          <w:sz w:val="24"/>
          <w:szCs w:val="24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等线" w:hAnsi="等线" w:eastAsia="等线" w:cs="等线"/>
          <w:color w:val="808080" w:themeColor="text1" w:themeTint="80"/>
          <w:sz w:val="24"/>
          <w:szCs w:val="24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2021年9月20日</w:t>
      </w:r>
    </w:p>
    <w:p>
      <w:pPr>
        <w:rPr>
          <w:rFonts w:hint="eastAsia" w:ascii="等线" w:hAnsi="等线" w:eastAsia="等线" w:cs="等线"/>
          <w:color w:val="808080" w:themeColor="text1" w:themeTint="80"/>
          <w:sz w:val="24"/>
          <w:szCs w:val="24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rPr>
          <w:rFonts w:hint="eastAsia" w:ascii="等线" w:hAnsi="等线" w:eastAsia="等线" w:cs="等线"/>
          <w:color w:val="808080" w:themeColor="text1" w:themeTint="80"/>
          <w:sz w:val="24"/>
          <w:szCs w:val="24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/>
    <w:p/>
    <w:p>
      <w:pPr>
        <w:ind w:firstLine="420" w:firstLineChars="0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Renesas IoT Demo Board是一片128mm * 82mm 大小的开发板，板上搭载有丰富的资源外设，同时有配套调试环境，配备全套教程以及实验案例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456940"/>
            <wp:effectExtent l="0" t="0" r="14605" b="10160"/>
            <wp:docPr id="2" name="图片 2" descr="ec2917065fa11970d2cb1068c50e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c2917065fa11970d2cb1068c50eb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图1 Renesas IoT Demo Board外观图</w:t>
      </w: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ind w:firstLine="42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IoT Demo Board板载有丰富的外设资源，便于多应用的开发和部署：</w:t>
      </w:r>
    </w:p>
    <w:p>
      <w:pPr>
        <w:numPr>
          <w:ilvl w:val="0"/>
          <w:numId w:val="3"/>
        </w:numPr>
        <w:ind w:left="420" w:leftChars="0"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RA6M4主控芯片</w:t>
      </w:r>
    </w:p>
    <w:p>
      <w:pPr>
        <w:numPr>
          <w:ilvl w:val="0"/>
          <w:numId w:val="3"/>
        </w:numPr>
        <w:ind w:left="420" w:leftChars="0"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W25Q64 QSPI FLASH</w:t>
      </w:r>
    </w:p>
    <w:p>
      <w:pPr>
        <w:numPr>
          <w:ilvl w:val="0"/>
          <w:numId w:val="3"/>
        </w:numPr>
        <w:ind w:left="420" w:leftChars="0"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WAN Interface</w:t>
      </w:r>
    </w:p>
    <w:p>
      <w:pPr>
        <w:numPr>
          <w:ilvl w:val="0"/>
          <w:numId w:val="3"/>
        </w:numPr>
        <w:ind w:left="420" w:leftChars="0"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E53 Interface</w:t>
      </w:r>
    </w:p>
    <w:p>
      <w:pPr>
        <w:numPr>
          <w:ilvl w:val="0"/>
          <w:numId w:val="3"/>
        </w:numPr>
        <w:ind w:left="420" w:leftChars="0"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PMODA Interface</w:t>
      </w:r>
    </w:p>
    <w:p>
      <w:pPr>
        <w:numPr>
          <w:ilvl w:val="0"/>
          <w:numId w:val="3"/>
        </w:numPr>
        <w:ind w:left="420" w:leftChars="0"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PMODB Interface</w:t>
      </w:r>
    </w:p>
    <w:p>
      <w:pPr>
        <w:numPr>
          <w:ilvl w:val="0"/>
          <w:numId w:val="3"/>
        </w:numPr>
        <w:ind w:left="420" w:leftChars="0" w:firstLine="42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PCI-E Interface</w:t>
      </w:r>
    </w:p>
    <w:p>
      <w:pPr>
        <w:numPr>
          <w:ilvl w:val="0"/>
          <w:numId w:val="3"/>
        </w:numPr>
        <w:ind w:left="420" w:leftChars="0" w:firstLine="42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J-LINK调试器 &amp; Power In</w:t>
      </w:r>
    </w:p>
    <w:p>
      <w:pPr>
        <w:numPr>
          <w:ilvl w:val="0"/>
          <w:numId w:val="3"/>
        </w:numPr>
        <w:ind w:left="420" w:leftChars="0" w:firstLine="42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USB HOST／DEVICE</w:t>
      </w:r>
    </w:p>
    <w:p>
      <w:pPr>
        <w:numPr>
          <w:ilvl w:val="0"/>
          <w:numId w:val="3"/>
        </w:numPr>
        <w:ind w:left="420" w:leftChars="0" w:firstLine="42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User Keys</w:t>
      </w:r>
    </w:p>
    <w:p>
      <w:pPr>
        <w:numPr>
          <w:ilvl w:val="0"/>
          <w:numId w:val="3"/>
        </w:numPr>
        <w:ind w:left="420" w:leftChars="0" w:firstLine="42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Reset Key</w:t>
      </w:r>
    </w:p>
    <w:p>
      <w:pPr>
        <w:numPr>
          <w:ilvl w:val="0"/>
          <w:numId w:val="3"/>
        </w:numPr>
        <w:ind w:left="420" w:leftChars="0" w:firstLine="42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Reserved IOs</w:t>
      </w:r>
    </w:p>
    <w:p>
      <w:pPr>
        <w:numPr>
          <w:ilvl w:val="0"/>
          <w:numId w:val="3"/>
        </w:numPr>
        <w:ind w:left="420" w:leftChars="0" w:firstLine="42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Reserved Audio</w:t>
      </w:r>
    </w:p>
    <w:p>
      <w:pPr>
        <w:numPr>
          <w:ilvl w:val="0"/>
          <w:numId w:val="3"/>
        </w:numPr>
        <w:ind w:left="420" w:leftChars="0" w:firstLine="42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USB Mode Switch</w:t>
      </w:r>
    </w:p>
    <w:p>
      <w:pPr>
        <w:numPr>
          <w:ilvl w:val="0"/>
          <w:numId w:val="3"/>
        </w:numPr>
        <w:ind w:left="420" w:leftChars="0" w:firstLine="42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用户灯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5274310" cy="3335655"/>
            <wp:effectExtent l="0" t="0" r="2540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图2 BearPi-HM Nano资源图</w:t>
      </w: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4"/>
        </w:numPr>
        <w:ind w:left="84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RA6M4主控芯片是一款高性能的32位处理器</w:t>
      </w:r>
    </w:p>
    <w:p>
      <w:pPr>
        <w:numPr>
          <w:ilvl w:val="0"/>
          <w:numId w:val="5"/>
        </w:numPr>
        <w:ind w:left="126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Style w:val="16"/>
          <w:rFonts w:hint="eastAsia" w:ascii="微软雅黑" w:hAnsi="微软雅黑" w:eastAsia="微软雅黑" w:cs="微软雅黑"/>
          <w:sz w:val="24"/>
          <w:szCs w:val="24"/>
        </w:rPr>
        <w:t>200 MHz Arm Cortex-M33 core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numPr>
          <w:ilvl w:val="0"/>
          <w:numId w:val="5"/>
        </w:numPr>
        <w:ind w:left="126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z w:val="24"/>
          <w:szCs w:val="24"/>
        </w:rPr>
        <w:t>Up to 1-MB code flash memory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numPr>
          <w:ilvl w:val="0"/>
          <w:numId w:val="5"/>
        </w:numPr>
        <w:ind w:left="1260" w:leftChars="0" w:hanging="420" w:firstLine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z w:val="24"/>
          <w:szCs w:val="24"/>
        </w:rPr>
        <w:t>256-KB SRAM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numPr>
          <w:numId w:val="0"/>
        </w:numPr>
        <w:jc w:val="right"/>
      </w:pPr>
      <w:r>
        <w:drawing>
          <wp:inline distT="0" distB="0" distL="114300" distR="114300">
            <wp:extent cx="5210175" cy="5781675"/>
            <wp:effectExtent l="0" t="0" r="952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right"/>
        <w:rPr>
          <w:rFonts w:hint="eastAsia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图3 RA6M4资源</w:t>
      </w:r>
    </w:p>
    <w:p>
      <w:pPr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6"/>
        </w:numPr>
        <w:tabs>
          <w:tab w:val="clear" w:pos="420"/>
        </w:tabs>
        <w:ind w:left="84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板上搭载一颗QSPI FLASH，可用于存储用户数据</w:t>
      </w:r>
    </w:p>
    <w:p>
      <w:pPr>
        <w:numPr>
          <w:ilvl w:val="0"/>
          <w:numId w:val="7"/>
        </w:numPr>
        <w:tabs>
          <w:tab w:val="clear" w:pos="840"/>
        </w:tabs>
        <w:ind w:left="1260" w:leftChars="0" w:hanging="420" w:firstLine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64M-bit</w:t>
      </w:r>
    </w:p>
    <w:p>
      <w:pPr>
        <w:numPr>
          <w:ilvl w:val="0"/>
          <w:numId w:val="7"/>
        </w:numPr>
        <w:tabs>
          <w:tab w:val="clear" w:pos="840"/>
        </w:tabs>
        <w:ind w:left="126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133MHz Quad I/O SPI clocks</w:t>
      </w:r>
    </w:p>
    <w:p>
      <w:pPr>
        <w:numPr>
          <w:ilvl w:val="0"/>
          <w:numId w:val="7"/>
        </w:numPr>
        <w:tabs>
          <w:tab w:val="clear" w:pos="840"/>
        </w:tabs>
        <w:ind w:left="126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Voltage：3.3V</w:t>
      </w:r>
    </w:p>
    <w:p>
      <w:pPr>
        <w:numPr>
          <w:numId w:val="0"/>
        </w:numPr>
        <w:ind w:left="840"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6"/>
        </w:numPr>
        <w:ind w:left="84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板上搭载有J-LINK调试器，用于软件调试和程序烧录</w:t>
      </w:r>
    </w:p>
    <w:p>
      <w:pPr>
        <w:numPr>
          <w:ilvl w:val="0"/>
          <w:numId w:val="8"/>
        </w:numPr>
        <w:ind w:left="126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J-LINK芯片：S124</w:t>
      </w:r>
    </w:p>
    <w:p>
      <w:pPr>
        <w:numPr>
          <w:ilvl w:val="0"/>
          <w:numId w:val="8"/>
        </w:numPr>
        <w:ind w:left="126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调试接口：Type-C USB 2.0 </w:t>
      </w:r>
    </w:p>
    <w:tbl>
      <w:tblPr>
        <w:tblStyle w:val="13"/>
        <w:tblpPr w:leftFromText="180" w:rightFromText="180" w:vertAnchor="text" w:horzAnchor="page" w:tblpX="2941" w:tblpY="124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4"/>
        <w:gridCol w:w="1636"/>
        <w:gridCol w:w="37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46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IN1-2</w:t>
            </w:r>
          </w:p>
        </w:tc>
        <w:tc>
          <w:tcPr>
            <w:tcW w:w="1636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IN3-4</w:t>
            </w:r>
          </w:p>
        </w:tc>
        <w:tc>
          <w:tcPr>
            <w:tcW w:w="3738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USB Mode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46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636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3738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USB Connect to PCIE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46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636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3738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Type-C Device Mode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46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636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3738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USB Connect to PCIE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46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636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3738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Type-C Host Mode</w:t>
            </w:r>
          </w:p>
        </w:tc>
      </w:tr>
    </w:tbl>
    <w:p>
      <w:pPr>
        <w:numPr>
          <w:ilvl w:val="0"/>
          <w:numId w:val="6"/>
        </w:numPr>
        <w:ind w:left="84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板上搭载有USB HOST/DEVICE接口，可通过拨码开关选择USB接口的模式</w:t>
      </w:r>
    </w:p>
    <w:p>
      <w:pPr>
        <w:numPr>
          <w:numId w:val="0"/>
        </w:numPr>
        <w:ind w:left="840"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numId w:val="0"/>
        </w:numPr>
        <w:ind w:left="840"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numId w:val="0"/>
        </w:numPr>
        <w:ind w:left="840"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numId w:val="0"/>
        </w:numPr>
        <w:ind w:left="840"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numId w:val="0"/>
        </w:numPr>
        <w:ind w:left="840" w:leftChars="0"/>
        <w:jc w:val="center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表1 USB Mode选择方式</w:t>
      </w:r>
    </w:p>
    <w:p>
      <w:pPr>
        <w:numPr>
          <w:numId w:val="0"/>
        </w:numPr>
        <w:ind w:left="840"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6"/>
        </w:numPr>
        <w:ind w:left="84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板上搭载有按键，包含两个用户按键和一个复位按键</w:t>
      </w:r>
    </w:p>
    <w:p>
      <w:pPr>
        <w:numPr>
          <w:ilvl w:val="0"/>
          <w:numId w:val="6"/>
        </w:numPr>
        <w:ind w:left="84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板上有两组预留，包含一组预留GPIO和一组Audio接口</w:t>
      </w:r>
    </w:p>
    <w:p>
      <w:pPr>
        <w:widowControl w:val="0"/>
        <w:numPr>
          <w:ilvl w:val="0"/>
          <w:numId w:val="9"/>
        </w:numPr>
        <w:ind w:left="840" w:leftChars="0" w:hanging="420" w:firstLine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板上搭载一个用户指示灯</w:t>
      </w:r>
    </w:p>
    <w:p>
      <w:pPr>
        <w:numPr>
          <w:ilvl w:val="0"/>
          <w:numId w:val="9"/>
        </w:numPr>
        <w:ind w:left="840" w:leftChars="0" w:hanging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通过接入标准的E53案例扩展板，可以很容易的实现多种应用的开发和部署</w:t>
      </w:r>
    </w:p>
    <w:p>
      <w:pPr>
        <w:numPr>
          <w:numId w:val="0"/>
        </w:numPr>
        <w:ind w:left="420"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956050" cy="1939925"/>
            <wp:effectExtent l="0" t="0" r="6350" b="31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图5 E53标准接口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9"/>
        </w:numPr>
        <w:ind w:left="840" w:leftChars="0" w:hanging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通过接入标准的WAN通信扩展板，可以很容易的实现多种方式的数据传输</w:t>
      </w:r>
    </w:p>
    <w:p>
      <w:pPr>
        <w:numPr>
          <w:numId w:val="0"/>
        </w:numPr>
        <w:ind w:left="420"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223385" cy="2203450"/>
            <wp:effectExtent l="0" t="0" r="5715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图5 WAN标准接口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9"/>
        </w:numPr>
        <w:ind w:left="840" w:leftChars="0" w:hanging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通过接入PCI-E通信扩展板，可以很容易的实现多种方式的数据传输</w:t>
      </w:r>
    </w:p>
    <w:p>
      <w:pPr>
        <w:numPr>
          <w:numId w:val="0"/>
        </w:numPr>
        <w:ind w:left="420"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" w:name="_GoBack"/>
      <w:bookmarkEnd w:id="1"/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099050" cy="4317365"/>
            <wp:effectExtent l="0" t="0" r="635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图5 WAN标准接口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762ADF"/>
    <w:multiLevelType w:val="multilevel"/>
    <w:tmpl w:val="8C762ADF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ACF76B2A"/>
    <w:multiLevelType w:val="multilevel"/>
    <w:tmpl w:val="ACF76B2A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126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68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210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52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94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336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78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4200" w:leftChars="0" w:hanging="420" w:firstLineChars="0"/>
      </w:pPr>
      <w:rPr>
        <w:rFonts w:hint="default" w:ascii="Wingdings" w:hAnsi="Wingdings"/>
      </w:rPr>
    </w:lvl>
  </w:abstractNum>
  <w:abstractNum w:abstractNumId="2">
    <w:nsid w:val="F550538B"/>
    <w:multiLevelType w:val="singleLevel"/>
    <w:tmpl w:val="F550538B"/>
    <w:lvl w:ilvl="0" w:tentative="0">
      <w:start w:val="1"/>
      <w:numFmt w:val="decimal"/>
      <w:suff w:val="space"/>
      <w:lvlText w:val="%1."/>
      <w:lvlJc w:val="left"/>
      <w:pPr>
        <w:ind w:left="420"/>
      </w:pPr>
    </w:lvl>
  </w:abstractNum>
  <w:abstractNum w:abstractNumId="3">
    <w:nsid w:val="FEE6C3A0"/>
    <w:multiLevelType w:val="singleLevel"/>
    <w:tmpl w:val="FEE6C3A0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1260" w:hanging="420"/>
      </w:pPr>
      <w:rPr>
        <w:rFonts w:hint="default" w:ascii="Wingdings" w:hAnsi="Wingdings"/>
      </w:rPr>
    </w:lvl>
  </w:abstractNum>
  <w:abstractNum w:abstractNumId="4">
    <w:nsid w:val="031472AA"/>
    <w:multiLevelType w:val="singleLevel"/>
    <w:tmpl w:val="031472AA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5">
    <w:nsid w:val="353246EB"/>
    <w:multiLevelType w:val="singleLevel"/>
    <w:tmpl w:val="353246E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49098D8E"/>
    <w:multiLevelType w:val="singleLevel"/>
    <w:tmpl w:val="49098D8E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7">
    <w:nsid w:val="6E252CEF"/>
    <w:multiLevelType w:val="multilevel"/>
    <w:tmpl w:val="6E252CEF"/>
    <w:lvl w:ilvl="0" w:tentative="0">
      <w:start w:val="1"/>
      <w:numFmt w:val="decimal"/>
      <w:pStyle w:val="15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8">
    <w:nsid w:val="75F93370"/>
    <w:multiLevelType w:val="singleLevel"/>
    <w:tmpl w:val="75F93370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126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6"/>
  </w:num>
  <w:num w:numId="5">
    <w:abstractNumId w:val="8"/>
  </w:num>
  <w:num w:numId="6">
    <w:abstractNumId w:val="1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E905EB"/>
    <w:rsid w:val="1A3B2ED8"/>
    <w:rsid w:val="1ABE0296"/>
    <w:rsid w:val="1D2530A4"/>
    <w:rsid w:val="20433858"/>
    <w:rsid w:val="208B5B17"/>
    <w:rsid w:val="22C97486"/>
    <w:rsid w:val="2995209E"/>
    <w:rsid w:val="34857C76"/>
    <w:rsid w:val="356E3410"/>
    <w:rsid w:val="40D954EE"/>
    <w:rsid w:val="43E25740"/>
    <w:rsid w:val="45127015"/>
    <w:rsid w:val="4B614083"/>
    <w:rsid w:val="5CA358E8"/>
    <w:rsid w:val="60E905EB"/>
    <w:rsid w:val="681F119C"/>
    <w:rsid w:val="76973B75"/>
    <w:rsid w:val="7E9E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rFonts w:eastAsia="微软雅黑" w:asciiTheme="minorAscii" w:hAnsiTheme="minorAscii"/>
      <w:b/>
      <w:kern w:val="44"/>
      <w:sz w:val="36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0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1"/>
    <w:next w:val="1"/>
    <w:qFormat/>
    <w:uiPriority w:val="0"/>
  </w:style>
  <w:style w:type="table" w:styleId="13">
    <w:name w:val="Table Grid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">
    <w:name w:val="标准格式"/>
    <w:basedOn w:val="2"/>
    <w:next w:val="1"/>
    <w:uiPriority w:val="0"/>
    <w:pPr>
      <w:numPr>
        <w:numId w:val="2"/>
      </w:numPr>
    </w:pPr>
  </w:style>
  <w:style w:type="character" w:customStyle="1" w:styleId="16">
    <w:name w:val="fontstyle01"/>
    <w:basedOn w:val="14"/>
    <w:uiPriority w:val="0"/>
    <w:rPr>
      <w:rFonts w:ascii="ArialMT" w:hAnsi="ArialMT" w:eastAsia="ArialMT" w:cs="ArialMT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2021-09-29T03:54:00Z</dcterms:created>
  <dc:creator>Reality</dc:creator>
  <cp:lastModifiedBy>Reality</cp:lastModifiedBy>
  <dcterms:modified xsi:type="dcterms:W3CDTF">2021-09-29T06:03:17Z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ED1ED98162E54999AF69BF7B8C16002F</vt:lpwstr>
  </property>
</Properties>
</file>